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1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1in;height:1in" o:ole="">
            <v:imagedata r:id="rId5" o:title=""/>
          </v:shape>
          <w:control r:id="rId6" w:name="DefaultOcxName" w:shapeid="_x0000_i1204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t>Какое из логических условий не влияет на включение операций в технологический маршрут</w:t>
      </w:r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203" type="#_x0000_t75" style="width:20.25pt;height:18pt" o:ole="">
            <v:imagedata r:id="rId7" o:title=""/>
          </v:shape>
          <w:control r:id="rId8" w:name="DefaultOcxName1" w:shapeid="_x0000_i1203"/>
        </w:object>
      </w:r>
    </w:p>
    <w:p w:rsidR="00052371" w:rsidRDefault="00052371" w:rsidP="00052371">
      <w:pPr>
        <w:pStyle w:val="a3"/>
      </w:pPr>
      <w:r>
        <w:t xml:space="preserve">Вид заготовки </w:t>
      </w:r>
    </w:p>
    <w:p w:rsidR="00052371" w:rsidRDefault="00052371" w:rsidP="00052371">
      <w:r>
        <w:object w:dxaOrig="1440" w:dyaOrig="1440">
          <v:shape id="_x0000_i1202" type="#_x0000_t75" style="width:20.25pt;height:18pt" o:ole="">
            <v:imagedata r:id="rId7" o:title=""/>
          </v:shape>
          <w:control r:id="rId9" w:name="DefaultOcxName2" w:shapeid="_x0000_i1202"/>
        </w:object>
      </w:r>
    </w:p>
    <w:p w:rsidR="00052371" w:rsidRDefault="00052371" w:rsidP="00052371">
      <w:pPr>
        <w:pStyle w:val="a3"/>
      </w:pPr>
      <w:r>
        <w:t xml:space="preserve">Геометрия поверхности. </w:t>
      </w:r>
    </w:p>
    <w:p w:rsidR="00052371" w:rsidRDefault="00052371" w:rsidP="00052371">
      <w:r>
        <w:object w:dxaOrig="1440" w:dyaOrig="1440">
          <v:shape id="_x0000_i1201" type="#_x0000_t75" style="width:20.25pt;height:18pt" o:ole="">
            <v:imagedata r:id="rId7" o:title=""/>
          </v:shape>
          <w:control r:id="rId10" w:name="DefaultOcxName3" w:shapeid="_x0000_i1201"/>
        </w:object>
      </w:r>
    </w:p>
    <w:p w:rsidR="00052371" w:rsidRDefault="00052371" w:rsidP="00052371">
      <w:pPr>
        <w:pStyle w:val="a3"/>
      </w:pPr>
      <w:r>
        <w:t xml:space="preserve">Размер партии </w:t>
      </w:r>
    </w:p>
    <w:p w:rsidR="00052371" w:rsidRDefault="00052371" w:rsidP="00052371">
      <w:r>
        <w:object w:dxaOrig="1440" w:dyaOrig="1440">
          <v:shape id="_x0000_i1200" type="#_x0000_t75" style="width:20.25pt;height:18pt" o:ole="">
            <v:imagedata r:id="rId7" o:title=""/>
          </v:shape>
          <w:control r:id="rId11" w:name="DefaultOcxName4" w:shapeid="_x0000_i1200"/>
        </w:object>
      </w:r>
    </w:p>
    <w:p w:rsidR="00052371" w:rsidRDefault="00052371" w:rsidP="00052371">
      <w:pPr>
        <w:pStyle w:val="a3"/>
      </w:pPr>
      <w:r>
        <w:t xml:space="preserve">Качество поверхности </w:t>
      </w:r>
    </w:p>
    <w:p w:rsidR="00052371" w:rsidRDefault="00052371" w:rsidP="00052371">
      <w:r>
        <w:object w:dxaOrig="1440" w:dyaOrig="1440">
          <v:shape id="_x0000_i1199" type="#_x0000_t75" style="width:20.25pt;height:18pt" o:ole="">
            <v:imagedata r:id="rId12" o:title=""/>
          </v:shape>
          <w:control r:id="rId13" w:name="DefaultOcxName5" w:shapeid="_x0000_i1199"/>
        </w:object>
      </w:r>
    </w:p>
    <w:p w:rsidR="00052371" w:rsidRDefault="00052371" w:rsidP="00052371">
      <w:pPr>
        <w:pStyle w:val="a3"/>
      </w:pPr>
      <w:r>
        <w:t xml:space="preserve">Надежность образца </w:t>
      </w:r>
    </w:p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2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 id="_x0000_i1198" type="#_x0000_t75" style="width:1in;height:1in" o:ole="">
            <v:imagedata r:id="rId5" o:title=""/>
          </v:shape>
          <w:control r:id="rId14" w:name="DefaultOcxName6" w:shapeid="_x0000_i1198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lastRenderedPageBreak/>
        <w:t xml:space="preserve">Необходимым условием включения индивидуального маршрута в </w:t>
      </w:r>
      <w:proofErr w:type="gramStart"/>
      <w:r>
        <w:t>обобщенный</w:t>
      </w:r>
      <w:proofErr w:type="gramEnd"/>
      <w:r>
        <w:t xml:space="preserve"> является</w:t>
      </w:r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197" type="#_x0000_t75" style="width:20.25pt;height:18pt" o:ole="">
            <v:imagedata r:id="rId7" o:title=""/>
          </v:shape>
          <w:control r:id="rId15" w:name="DefaultOcxName7" w:shapeid="_x0000_i1197"/>
        </w:object>
      </w:r>
    </w:p>
    <w:p w:rsidR="00052371" w:rsidRDefault="00052371" w:rsidP="00052371">
      <w:pPr>
        <w:pStyle w:val="a3"/>
      </w:pPr>
      <w:r>
        <w:t xml:space="preserve">Сложность маршрута </w:t>
      </w:r>
    </w:p>
    <w:p w:rsidR="00052371" w:rsidRDefault="00052371" w:rsidP="00052371">
      <w:r>
        <w:object w:dxaOrig="1440" w:dyaOrig="1440">
          <v:shape id="_x0000_i1196" type="#_x0000_t75" style="width:20.25pt;height:18pt" o:ole="">
            <v:imagedata r:id="rId12" o:title=""/>
          </v:shape>
          <w:control r:id="rId16" w:name="DefaultOcxName8" w:shapeid="_x0000_i1196"/>
        </w:object>
      </w:r>
    </w:p>
    <w:p w:rsidR="00052371" w:rsidRDefault="00052371" w:rsidP="00052371">
      <w:pPr>
        <w:pStyle w:val="a3"/>
      </w:pPr>
      <w:r>
        <w:t xml:space="preserve">Наличие области пересечения операций. </w:t>
      </w:r>
    </w:p>
    <w:p w:rsidR="00052371" w:rsidRDefault="00052371" w:rsidP="00052371">
      <w:r>
        <w:object w:dxaOrig="1440" w:dyaOrig="1440">
          <v:shape id="_x0000_i1195" type="#_x0000_t75" style="width:20.25pt;height:18pt" o:ole="">
            <v:imagedata r:id="rId7" o:title=""/>
          </v:shape>
          <w:control r:id="rId17" w:name="DefaultOcxName9" w:shapeid="_x0000_i1195"/>
        </w:object>
      </w:r>
    </w:p>
    <w:p w:rsidR="00052371" w:rsidRDefault="00052371" w:rsidP="00052371">
      <w:pPr>
        <w:pStyle w:val="a3"/>
      </w:pPr>
      <w:r>
        <w:t xml:space="preserve">Простота маршрута </w:t>
      </w:r>
    </w:p>
    <w:p w:rsidR="00052371" w:rsidRDefault="00052371" w:rsidP="00052371">
      <w:r>
        <w:object w:dxaOrig="1440" w:dyaOrig="1440">
          <v:shape id="_x0000_i1194" type="#_x0000_t75" style="width:20.25pt;height:18pt" o:ole="">
            <v:imagedata r:id="rId7" o:title=""/>
          </v:shape>
          <w:control r:id="rId18" w:name="DefaultOcxName10" w:shapeid="_x0000_i1194"/>
        </w:object>
      </w:r>
    </w:p>
    <w:p w:rsidR="00052371" w:rsidRDefault="00052371" w:rsidP="00052371">
      <w:pPr>
        <w:pStyle w:val="a3"/>
      </w:pPr>
      <w:r>
        <w:t xml:space="preserve">Отсутствие области пересечения операций. </w:t>
      </w:r>
    </w:p>
    <w:p w:rsidR="00052371" w:rsidRDefault="00052371" w:rsidP="00052371">
      <w:r>
        <w:object w:dxaOrig="1440" w:dyaOrig="1440">
          <v:shape id="_x0000_i1193" type="#_x0000_t75" style="width:20.25pt;height:18pt" o:ole="">
            <v:imagedata r:id="rId7" o:title=""/>
          </v:shape>
          <w:control r:id="rId19" w:name="DefaultOcxName11" w:shapeid="_x0000_i1193"/>
        </w:object>
      </w:r>
    </w:p>
    <w:p w:rsidR="00052371" w:rsidRDefault="00052371" w:rsidP="00052371">
      <w:pPr>
        <w:pStyle w:val="a3"/>
      </w:pPr>
      <w:r>
        <w:t xml:space="preserve">Наличие программного обеспечения </w:t>
      </w:r>
    </w:p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3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 id="_x0000_i1192" type="#_x0000_t75" style="width:1in;height:1in" o:ole="">
            <v:imagedata r:id="rId5" o:title=""/>
          </v:shape>
          <w:control r:id="rId20" w:name="DefaultOcxName12" w:shapeid="_x0000_i1192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t>Какая из проектных процедур не относится к процедурам многовариантного анализа</w:t>
      </w:r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191" type="#_x0000_t75" style="width:20.25pt;height:18pt" o:ole="">
            <v:imagedata r:id="rId7" o:title=""/>
          </v:shape>
          <w:control r:id="rId21" w:name="DefaultOcxName13" w:shapeid="_x0000_i1191"/>
        </w:object>
      </w:r>
    </w:p>
    <w:p w:rsidR="00052371" w:rsidRDefault="00052371" w:rsidP="00052371">
      <w:pPr>
        <w:pStyle w:val="a3"/>
      </w:pPr>
      <w:r>
        <w:t xml:space="preserve">Анализ чувствительности </w:t>
      </w:r>
    </w:p>
    <w:p w:rsidR="00052371" w:rsidRDefault="00052371" w:rsidP="00052371">
      <w:r>
        <w:object w:dxaOrig="1440" w:dyaOrig="1440">
          <v:shape id="_x0000_i1205" type="#_x0000_t75" style="width:20.25pt;height:18pt" o:ole="">
            <v:imagedata r:id="rId7" o:title=""/>
          </v:shape>
          <w:control r:id="rId22" w:name="DefaultOcxName14" w:shapeid="_x0000_i1205"/>
        </w:object>
      </w:r>
    </w:p>
    <w:p w:rsidR="00052371" w:rsidRDefault="00052371" w:rsidP="00052371">
      <w:pPr>
        <w:pStyle w:val="a3"/>
      </w:pPr>
      <w:r>
        <w:t xml:space="preserve">Расчет выходных параметров </w:t>
      </w:r>
    </w:p>
    <w:p w:rsidR="00052371" w:rsidRDefault="00052371" w:rsidP="00052371">
      <w:r>
        <w:object w:dxaOrig="1440" w:dyaOrig="1440">
          <v:shape id="_x0000_i1189" type="#_x0000_t75" style="width:20.25pt;height:18pt" o:ole="">
            <v:imagedata r:id="rId7" o:title=""/>
          </v:shape>
          <w:control r:id="rId23" w:name="DefaultOcxName15" w:shapeid="_x0000_i1189"/>
        </w:object>
      </w:r>
    </w:p>
    <w:p w:rsidR="00052371" w:rsidRDefault="00052371" w:rsidP="00052371">
      <w:pPr>
        <w:pStyle w:val="a3"/>
      </w:pPr>
      <w:r>
        <w:t xml:space="preserve">Статистический анализ </w:t>
      </w:r>
    </w:p>
    <w:p w:rsidR="00052371" w:rsidRDefault="00052371" w:rsidP="00052371">
      <w:r>
        <w:lastRenderedPageBreak/>
        <w:object w:dxaOrig="1440" w:dyaOrig="1440">
          <v:shape id="_x0000_i1188" type="#_x0000_t75" style="width:20.25pt;height:18pt" o:ole="">
            <v:imagedata r:id="rId7" o:title=""/>
          </v:shape>
          <w:control r:id="rId24" w:name="DefaultOcxName16" w:shapeid="_x0000_i1188"/>
        </w:object>
      </w:r>
    </w:p>
    <w:p w:rsidR="00052371" w:rsidRDefault="00052371" w:rsidP="00052371">
      <w:pPr>
        <w:pStyle w:val="a3"/>
      </w:pPr>
      <w:r>
        <w:t xml:space="preserve">Анализ устойчивости </w:t>
      </w:r>
    </w:p>
    <w:p w:rsidR="00052371" w:rsidRDefault="00052371" w:rsidP="00052371">
      <w:r>
        <w:object w:dxaOrig="1440" w:dyaOrig="1440">
          <v:shape id="_x0000_i1208" type="#_x0000_t75" style="width:20.25pt;height:18pt" o:ole="">
            <v:imagedata r:id="rId12" o:title=""/>
          </v:shape>
          <w:control r:id="rId25" w:name="DefaultOcxName17" w:shapeid="_x0000_i1208"/>
        </w:object>
      </w:r>
    </w:p>
    <w:p w:rsidR="00052371" w:rsidRDefault="00052371" w:rsidP="00052371">
      <w:pPr>
        <w:pStyle w:val="a3"/>
      </w:pPr>
      <w:r>
        <w:t xml:space="preserve">Расчет зависимостей </w:t>
      </w:r>
    </w:p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4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 id="_x0000_i1186" type="#_x0000_t75" style="width:1in;height:1in" o:ole="">
            <v:imagedata r:id="rId5" o:title=""/>
          </v:shape>
          <w:control r:id="rId26" w:name="DefaultOcxName18" w:shapeid="_x0000_i1186"/>
        </w:object>
      </w:r>
      <w:r>
        <w:rPr>
          <w:rStyle w:val="questionflagtext"/>
        </w:rPr>
        <w:t xml:space="preserve">Отметить </w:t>
      </w:r>
      <w:bookmarkStart w:id="0" w:name="_GoBack"/>
      <w:bookmarkEnd w:id="0"/>
      <w:r>
        <w:rPr>
          <w:rStyle w:val="questionflagtext"/>
        </w:rPr>
        <w:t>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t>САП классифицируется по следующим критериям</w:t>
      </w:r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185" type="#_x0000_t75" style="width:20.25pt;height:18pt" o:ole="">
            <v:imagedata r:id="rId12" o:title=""/>
          </v:shape>
          <w:control r:id="rId27" w:name="DefaultOcxName19" w:shapeid="_x0000_i1185"/>
        </w:object>
      </w:r>
    </w:p>
    <w:p w:rsidR="00052371" w:rsidRDefault="00052371" w:rsidP="00052371">
      <w:pPr>
        <w:pStyle w:val="a3"/>
      </w:pPr>
      <w:r>
        <w:t xml:space="preserve">По числу управляющих координат; по уровню принимаемых решений; по уровню специализации; по форме представления исходных данных. </w:t>
      </w:r>
    </w:p>
    <w:p w:rsidR="00052371" w:rsidRDefault="00052371" w:rsidP="00052371">
      <w:r>
        <w:object w:dxaOrig="1440" w:dyaOrig="1440">
          <v:shape id="_x0000_i1184" type="#_x0000_t75" style="width:20.25pt;height:18pt" o:ole="">
            <v:imagedata r:id="rId7" o:title=""/>
          </v:shape>
          <w:control r:id="rId28" w:name="DefaultOcxName20" w:shapeid="_x0000_i1184"/>
        </w:object>
      </w:r>
    </w:p>
    <w:p w:rsidR="00052371" w:rsidRDefault="00052371" w:rsidP="00052371">
      <w:pPr>
        <w:pStyle w:val="a3"/>
      </w:pPr>
      <w:r>
        <w:t xml:space="preserve">По числу управляющих координат; по уровню принимаемых решений; по надежности функционирования; по форме представления исходных данных. </w:t>
      </w:r>
    </w:p>
    <w:p w:rsidR="00052371" w:rsidRDefault="00052371" w:rsidP="00052371">
      <w:r>
        <w:object w:dxaOrig="1440" w:dyaOrig="1440">
          <v:shape id="_x0000_i1183" type="#_x0000_t75" style="width:20.25pt;height:18pt" o:ole="">
            <v:imagedata r:id="rId7" o:title=""/>
          </v:shape>
          <w:control r:id="rId29" w:name="DefaultOcxName21" w:shapeid="_x0000_i1183"/>
        </w:object>
      </w:r>
    </w:p>
    <w:p w:rsidR="00052371" w:rsidRDefault="00052371" w:rsidP="00052371">
      <w:pPr>
        <w:pStyle w:val="a3"/>
      </w:pPr>
      <w:r>
        <w:t xml:space="preserve">По числу управляющих координат; по надежности функционирования; по уровню специализации; по форме представления исходных данных </w:t>
      </w:r>
    </w:p>
    <w:p w:rsidR="00052371" w:rsidRDefault="00052371" w:rsidP="00052371">
      <w:r>
        <w:object w:dxaOrig="1440" w:dyaOrig="1440">
          <v:shape id="_x0000_i1182" type="#_x0000_t75" style="width:20.25pt;height:18pt" o:ole="">
            <v:imagedata r:id="rId7" o:title=""/>
          </v:shape>
          <w:control r:id="rId30" w:name="DefaultOcxName22" w:shapeid="_x0000_i1182"/>
        </w:object>
      </w:r>
    </w:p>
    <w:p w:rsidR="00052371" w:rsidRDefault="00052371" w:rsidP="00052371">
      <w:pPr>
        <w:pStyle w:val="a3"/>
      </w:pPr>
      <w:r>
        <w:t xml:space="preserve">По числу управляющих координат; по уровню принимаемых решений; по уровню специализации; по надежности функционирования. </w:t>
      </w:r>
    </w:p>
    <w:p w:rsidR="00052371" w:rsidRDefault="00052371" w:rsidP="00052371">
      <w:r>
        <w:object w:dxaOrig="1440" w:dyaOrig="1440">
          <v:shape id="_x0000_i1181" type="#_x0000_t75" style="width:20.25pt;height:18pt" o:ole="">
            <v:imagedata r:id="rId7" o:title=""/>
          </v:shape>
          <w:control r:id="rId31" w:name="DefaultOcxName23" w:shapeid="_x0000_i1181"/>
        </w:object>
      </w:r>
    </w:p>
    <w:p w:rsidR="00052371" w:rsidRDefault="00052371" w:rsidP="00052371">
      <w:pPr>
        <w:pStyle w:val="a3"/>
      </w:pPr>
      <w:r>
        <w:t xml:space="preserve">По надежности функционирования; по уровню принимаемых решений; по форме представления исходных данных. </w:t>
      </w:r>
    </w:p>
    <w:p w:rsidR="00052371" w:rsidRDefault="00052371" w:rsidP="00052371">
      <w:pPr>
        <w:pStyle w:val="2"/>
      </w:pPr>
      <w:r>
        <w:lastRenderedPageBreak/>
        <w:t xml:space="preserve">Вопрос </w:t>
      </w:r>
      <w:r>
        <w:rPr>
          <w:rStyle w:val="qno"/>
        </w:rPr>
        <w:t>5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 id="_x0000_i1180" type="#_x0000_t75" style="width:1in;height:1in" o:ole="">
            <v:imagedata r:id="rId5" o:title=""/>
          </v:shape>
          <w:control r:id="rId32" w:name="DefaultOcxName24" w:shapeid="_x0000_i1180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4"/>
      </w:pPr>
      <w:r>
        <w:t>Наиболее важные аспекты для технических объектов</w:t>
      </w:r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179" type="#_x0000_t75" style="width:20.25pt;height:18pt" o:ole="">
            <v:imagedata r:id="rId7" o:title=""/>
          </v:shape>
          <w:control r:id="rId33" w:name="DefaultOcxName25" w:shapeid="_x0000_i1179"/>
        </w:object>
      </w:r>
    </w:p>
    <w:p w:rsidR="00052371" w:rsidRDefault="00052371" w:rsidP="00052371">
      <w:pPr>
        <w:pStyle w:val="a3"/>
      </w:pPr>
      <w:r>
        <w:t xml:space="preserve">Конструкторский, математический технологический и функциональный аспекты. </w:t>
      </w:r>
    </w:p>
    <w:p w:rsidR="00052371" w:rsidRDefault="00052371" w:rsidP="00052371">
      <w:r>
        <w:object w:dxaOrig="1440" w:dyaOrig="1440">
          <v:shape id="_x0000_i1178" type="#_x0000_t75" style="width:20.25pt;height:18pt" o:ole="">
            <v:imagedata r:id="rId12" o:title=""/>
          </v:shape>
          <w:control r:id="rId34" w:name="DefaultOcxName26" w:shapeid="_x0000_i1178"/>
        </w:object>
      </w:r>
    </w:p>
    <w:p w:rsidR="00052371" w:rsidRDefault="00052371" w:rsidP="00052371">
      <w:pPr>
        <w:pStyle w:val="a3"/>
      </w:pPr>
      <w:r>
        <w:t xml:space="preserve">Конструкторский, технологический и функциональный аспекты </w:t>
      </w:r>
    </w:p>
    <w:p w:rsidR="00052371" w:rsidRDefault="00052371" w:rsidP="00052371">
      <w:r>
        <w:object w:dxaOrig="1440" w:dyaOrig="1440">
          <v:shape id="_x0000_i1177" type="#_x0000_t75" style="width:20.25pt;height:18pt" o:ole="">
            <v:imagedata r:id="rId7" o:title=""/>
          </v:shape>
          <w:control r:id="rId35" w:name="DefaultOcxName27" w:shapeid="_x0000_i1177"/>
        </w:object>
      </w:r>
    </w:p>
    <w:p w:rsidR="00052371" w:rsidRDefault="00052371" w:rsidP="00052371">
      <w:pPr>
        <w:pStyle w:val="a3"/>
      </w:pPr>
      <w:r>
        <w:t xml:space="preserve">Конструкторский, программный, технологический и функциональный аспекты. </w:t>
      </w:r>
    </w:p>
    <w:p w:rsidR="00052371" w:rsidRDefault="00052371" w:rsidP="00052371">
      <w:r>
        <w:object w:dxaOrig="1440" w:dyaOrig="1440">
          <v:shape id="_x0000_i1176" type="#_x0000_t75" style="width:20.25pt;height:18pt" o:ole="">
            <v:imagedata r:id="rId7" o:title=""/>
          </v:shape>
          <w:control r:id="rId36" w:name="DefaultOcxName28" w:shapeid="_x0000_i1176"/>
        </w:object>
      </w:r>
    </w:p>
    <w:p w:rsidR="00052371" w:rsidRDefault="00052371" w:rsidP="00052371">
      <w:pPr>
        <w:pStyle w:val="a3"/>
      </w:pPr>
      <w:r>
        <w:t xml:space="preserve">Конструкторский, эксплуатационный и функциональный аспекты </w:t>
      </w:r>
    </w:p>
    <w:p w:rsidR="00052371" w:rsidRDefault="00052371" w:rsidP="00052371">
      <w:r>
        <w:object w:dxaOrig="1440" w:dyaOrig="1440">
          <v:shape id="_x0000_i1175" type="#_x0000_t75" style="width:20.25pt;height:18pt" o:ole="">
            <v:imagedata r:id="rId7" o:title=""/>
          </v:shape>
          <w:control r:id="rId37" w:name="DefaultOcxName29" w:shapeid="_x0000_i1175"/>
        </w:object>
      </w:r>
    </w:p>
    <w:p w:rsidR="00052371" w:rsidRDefault="00052371" w:rsidP="00052371">
      <w:pPr>
        <w:pStyle w:val="a3"/>
      </w:pPr>
      <w:r>
        <w:t xml:space="preserve">Конструкторский, технологический, эксплуатационный и функциональный аспекты </w:t>
      </w:r>
    </w:p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6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 id="_x0000_i1174" type="#_x0000_t75" style="width:1in;height:1in" o:ole="">
            <v:imagedata r:id="rId5" o:title=""/>
          </v:shape>
          <w:control r:id="rId38" w:name="DefaultOcxName30" w:shapeid="_x0000_i1174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t xml:space="preserve">По числу управляющих координат САП подразделяются </w:t>
      </w:r>
      <w:proofErr w:type="gramStart"/>
      <w:r>
        <w:t>на</w:t>
      </w:r>
      <w:proofErr w:type="gramEnd"/>
    </w:p>
    <w:p w:rsidR="00052371" w:rsidRDefault="00052371" w:rsidP="00052371">
      <w:r>
        <w:lastRenderedPageBreak/>
        <w:t>Выберите один ответ:</w:t>
      </w:r>
    </w:p>
    <w:p w:rsidR="00052371" w:rsidRDefault="00052371" w:rsidP="00052371">
      <w:r>
        <w:object w:dxaOrig="1440" w:dyaOrig="1440">
          <v:shape id="_x0000_i1173" type="#_x0000_t75" style="width:20.25pt;height:18pt" o:ole="">
            <v:imagedata r:id="rId7" o:title=""/>
          </v:shape>
          <w:control r:id="rId39" w:name="DefaultOcxName31" w:shapeid="_x0000_i1173"/>
        </w:object>
      </w:r>
    </w:p>
    <w:p w:rsidR="00052371" w:rsidRDefault="00052371" w:rsidP="00052371">
      <w:pPr>
        <w:pStyle w:val="a3"/>
      </w:pPr>
      <w:proofErr w:type="gramStart"/>
      <w:r>
        <w:t>Одно-координатные</w:t>
      </w:r>
      <w:proofErr w:type="gramEnd"/>
      <w:r>
        <w:t xml:space="preserve"> двух-координатные, трех-координатные, и многокоординатные. </w:t>
      </w:r>
    </w:p>
    <w:p w:rsidR="00052371" w:rsidRDefault="00052371" w:rsidP="00052371">
      <w:r>
        <w:object w:dxaOrig="1440" w:dyaOrig="1440">
          <v:shape id="_x0000_i1209" type="#_x0000_t75" style="width:20.25pt;height:18pt" o:ole="">
            <v:imagedata r:id="rId7" o:title=""/>
          </v:shape>
          <w:control r:id="rId40" w:name="DefaultOcxName32" w:shapeid="_x0000_i1209"/>
        </w:object>
      </w:r>
    </w:p>
    <w:p w:rsidR="00052371" w:rsidRDefault="00052371" w:rsidP="00052371">
      <w:pPr>
        <w:pStyle w:val="a3"/>
      </w:pPr>
      <w:proofErr w:type="gramStart"/>
      <w:r>
        <w:t>Двух-координатные</w:t>
      </w:r>
      <w:proofErr w:type="gramEnd"/>
      <w:r>
        <w:t xml:space="preserve">, трех-координатные, четырех-координатные и многокоординатные </w:t>
      </w:r>
    </w:p>
    <w:p w:rsidR="00052371" w:rsidRDefault="00052371" w:rsidP="00052371">
      <w:r>
        <w:object w:dxaOrig="1440" w:dyaOrig="1440">
          <v:shape id="_x0000_i1171" type="#_x0000_t75" style="width:20.25pt;height:18pt" o:ole="">
            <v:imagedata r:id="rId7" o:title=""/>
          </v:shape>
          <w:control r:id="rId41" w:name="DefaultOcxName33" w:shapeid="_x0000_i1171"/>
        </w:object>
      </w:r>
    </w:p>
    <w:p w:rsidR="00052371" w:rsidRDefault="00052371" w:rsidP="00052371">
      <w:pPr>
        <w:pStyle w:val="a3"/>
      </w:pPr>
      <w:proofErr w:type="gramStart"/>
      <w:r>
        <w:t>Двух-координатные</w:t>
      </w:r>
      <w:proofErr w:type="gramEnd"/>
      <w:r>
        <w:t xml:space="preserve">, трех-координатные, и многокоординатные </w:t>
      </w:r>
    </w:p>
    <w:p w:rsidR="00052371" w:rsidRDefault="00052371" w:rsidP="00052371">
      <w:r>
        <w:object w:dxaOrig="1440" w:dyaOrig="1440">
          <v:shape id="_x0000_i1210" type="#_x0000_t75" style="width:20.25pt;height:18pt" o:ole="">
            <v:imagedata r:id="rId12" o:title=""/>
          </v:shape>
          <w:control r:id="rId42" w:name="DefaultOcxName34" w:shapeid="_x0000_i1210"/>
        </w:object>
      </w:r>
    </w:p>
    <w:p w:rsidR="00052371" w:rsidRDefault="00052371" w:rsidP="00052371">
      <w:pPr>
        <w:pStyle w:val="a3"/>
      </w:pPr>
      <w:proofErr w:type="gramStart"/>
      <w:r>
        <w:t>Двух-координатные</w:t>
      </w:r>
      <w:proofErr w:type="gramEnd"/>
      <w:r>
        <w:t xml:space="preserve"> и трех-координатные </w:t>
      </w:r>
    </w:p>
    <w:p w:rsidR="00052371" w:rsidRDefault="00052371" w:rsidP="00052371">
      <w:r>
        <w:object w:dxaOrig="1440" w:dyaOrig="1440">
          <v:shape id="_x0000_i1169" type="#_x0000_t75" style="width:20.25pt;height:18pt" o:ole="">
            <v:imagedata r:id="rId7" o:title=""/>
          </v:shape>
          <w:control r:id="rId43" w:name="DefaultOcxName35" w:shapeid="_x0000_i1169"/>
        </w:object>
      </w:r>
    </w:p>
    <w:p w:rsidR="00052371" w:rsidRDefault="00052371" w:rsidP="00052371">
      <w:pPr>
        <w:pStyle w:val="a3"/>
      </w:pPr>
      <w:proofErr w:type="gramStart"/>
      <w:r>
        <w:t>Двух-координатные</w:t>
      </w:r>
      <w:proofErr w:type="gramEnd"/>
      <w:r>
        <w:t xml:space="preserve"> и многокоординатные </w:t>
      </w:r>
    </w:p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7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 id="_x0000_i1168" type="#_x0000_t75" style="width:1in;height:1in" o:ole="">
            <v:imagedata r:id="rId5" o:title=""/>
          </v:shape>
          <w:control r:id="rId44" w:name="DefaultOcxName36" w:shapeid="_x0000_i1168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t>Какая из проектных процедур не относится к процедурам одновариантного анализа</w:t>
      </w:r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167" type="#_x0000_t75" style="width:20.25pt;height:18pt" o:ole="">
            <v:imagedata r:id="rId12" o:title=""/>
          </v:shape>
          <w:control r:id="rId45" w:name="DefaultOcxName37" w:shapeid="_x0000_i1167"/>
        </w:object>
      </w:r>
    </w:p>
    <w:p w:rsidR="00052371" w:rsidRDefault="00052371" w:rsidP="00052371">
      <w:pPr>
        <w:pStyle w:val="a3"/>
      </w:pPr>
      <w:r>
        <w:t xml:space="preserve">Статистический анализ </w:t>
      </w:r>
    </w:p>
    <w:p w:rsidR="00052371" w:rsidRDefault="00052371" w:rsidP="00052371">
      <w:r>
        <w:object w:dxaOrig="1440" w:dyaOrig="1440">
          <v:shape id="_x0000_i1166" type="#_x0000_t75" style="width:20.25pt;height:18pt" o:ole="">
            <v:imagedata r:id="rId7" o:title=""/>
          </v:shape>
          <w:control r:id="rId46" w:name="DefaultOcxName38" w:shapeid="_x0000_i1166"/>
        </w:object>
      </w:r>
    </w:p>
    <w:p w:rsidR="00052371" w:rsidRDefault="00052371" w:rsidP="00052371">
      <w:pPr>
        <w:pStyle w:val="a3"/>
      </w:pPr>
      <w:r>
        <w:t xml:space="preserve">Анализ статики. </w:t>
      </w:r>
    </w:p>
    <w:p w:rsidR="00052371" w:rsidRDefault="00052371" w:rsidP="00052371">
      <w:r>
        <w:object w:dxaOrig="1440" w:dyaOrig="1440">
          <v:shape id="_x0000_i1165" type="#_x0000_t75" style="width:20.25pt;height:18pt" o:ole="">
            <v:imagedata r:id="rId7" o:title=""/>
          </v:shape>
          <w:control r:id="rId47" w:name="DefaultOcxName39" w:shapeid="_x0000_i1165"/>
        </w:object>
      </w:r>
    </w:p>
    <w:p w:rsidR="00052371" w:rsidRDefault="00052371" w:rsidP="00052371">
      <w:pPr>
        <w:pStyle w:val="a3"/>
      </w:pPr>
      <w:r>
        <w:t xml:space="preserve">Анализ устойчивости. </w:t>
      </w:r>
    </w:p>
    <w:p w:rsidR="00052371" w:rsidRDefault="00052371" w:rsidP="00052371">
      <w:r>
        <w:lastRenderedPageBreak/>
        <w:object w:dxaOrig="1440" w:dyaOrig="1440">
          <v:shape id="_x0000_i1164" type="#_x0000_t75" style="width:20.25pt;height:18pt" o:ole="">
            <v:imagedata r:id="rId7" o:title=""/>
          </v:shape>
          <w:control r:id="rId48" w:name="DefaultOcxName40" w:shapeid="_x0000_i1164"/>
        </w:object>
      </w:r>
    </w:p>
    <w:p w:rsidR="00052371" w:rsidRDefault="00052371" w:rsidP="00052371">
      <w:pPr>
        <w:pStyle w:val="a3"/>
      </w:pPr>
      <w:r>
        <w:t xml:space="preserve">Анализ динамики. </w:t>
      </w:r>
    </w:p>
    <w:p w:rsidR="00052371" w:rsidRDefault="00052371" w:rsidP="00052371">
      <w:r>
        <w:object w:dxaOrig="1440" w:dyaOrig="1440">
          <v:shape id="_x0000_i1163" type="#_x0000_t75" style="width:20.25pt;height:18pt" o:ole="">
            <v:imagedata r:id="rId7" o:title=""/>
          </v:shape>
          <w:control r:id="rId49" w:name="DefaultOcxName41" w:shapeid="_x0000_i1163"/>
        </w:object>
      </w:r>
    </w:p>
    <w:p w:rsidR="00052371" w:rsidRDefault="00052371" w:rsidP="00052371">
      <w:pPr>
        <w:pStyle w:val="a3"/>
      </w:pPr>
      <w:r>
        <w:t xml:space="preserve">Анализ частотной области </w:t>
      </w:r>
    </w:p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8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 id="_x0000_i1162" type="#_x0000_t75" style="width:1in;height:1in" o:ole="">
            <v:imagedata r:id="rId5" o:title=""/>
          </v:shape>
          <w:control r:id="rId50" w:name="DefaultOcxName42" w:shapeid="_x0000_i1162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t xml:space="preserve">Проектные процедуры подразделяются </w:t>
      </w:r>
      <w:proofErr w:type="gramStart"/>
      <w:r>
        <w:t>на</w:t>
      </w:r>
      <w:proofErr w:type="gramEnd"/>
      <w:r>
        <w:t>:</w:t>
      </w:r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161" type="#_x0000_t75" style="width:20.25pt;height:18pt" o:ole="">
            <v:imagedata r:id="rId7" o:title=""/>
          </v:shape>
          <w:control r:id="rId51" w:name="DefaultOcxName43" w:shapeid="_x0000_i1161"/>
        </w:object>
      </w:r>
    </w:p>
    <w:p w:rsidR="00052371" w:rsidRDefault="00052371" w:rsidP="00052371">
      <w:pPr>
        <w:pStyle w:val="a3"/>
      </w:pPr>
      <w:r>
        <w:t xml:space="preserve">Операторные, функциональные. </w:t>
      </w:r>
    </w:p>
    <w:p w:rsidR="00052371" w:rsidRDefault="00052371" w:rsidP="00052371">
      <w:r>
        <w:object w:dxaOrig="1440" w:dyaOrig="1440">
          <v:shape id="_x0000_i1160" type="#_x0000_t75" style="width:20.25pt;height:18pt" o:ole="">
            <v:imagedata r:id="rId7" o:title=""/>
          </v:shape>
          <w:control r:id="rId52" w:name="DefaultOcxName44" w:shapeid="_x0000_i1160"/>
        </w:object>
      </w:r>
    </w:p>
    <w:p w:rsidR="00052371" w:rsidRDefault="00052371" w:rsidP="00052371">
      <w:pPr>
        <w:pStyle w:val="a3"/>
      </w:pPr>
      <w:r>
        <w:t xml:space="preserve">Машинно-зависимые, машинно-независимые. </w:t>
      </w:r>
    </w:p>
    <w:p w:rsidR="00052371" w:rsidRDefault="00052371" w:rsidP="00052371">
      <w:r>
        <w:object w:dxaOrig="1440" w:dyaOrig="1440">
          <v:shape id="_x0000_i1159" type="#_x0000_t75" style="width:20.25pt;height:18pt" o:ole="">
            <v:imagedata r:id="rId12" o:title=""/>
          </v:shape>
          <w:control r:id="rId53" w:name="DefaultOcxName45" w:shapeid="_x0000_i1159"/>
        </w:object>
      </w:r>
    </w:p>
    <w:p w:rsidR="00052371" w:rsidRDefault="00052371" w:rsidP="00052371">
      <w:pPr>
        <w:pStyle w:val="a3"/>
      </w:pPr>
      <w:r>
        <w:t xml:space="preserve">Анализа, и синтеза. </w:t>
      </w:r>
    </w:p>
    <w:p w:rsidR="00052371" w:rsidRDefault="00052371" w:rsidP="00052371">
      <w:r>
        <w:object w:dxaOrig="1440" w:dyaOrig="1440">
          <v:shape id="_x0000_i1158" type="#_x0000_t75" style="width:20.25pt;height:18pt" o:ole="">
            <v:imagedata r:id="rId7" o:title=""/>
          </v:shape>
          <w:control r:id="rId54" w:name="DefaultOcxName46" w:shapeid="_x0000_i1158"/>
        </w:object>
      </w:r>
    </w:p>
    <w:p w:rsidR="00052371" w:rsidRDefault="00052371" w:rsidP="00052371">
      <w:pPr>
        <w:pStyle w:val="a3"/>
      </w:pPr>
      <w:r>
        <w:t xml:space="preserve">Операторные, функциональные, программные. </w:t>
      </w:r>
    </w:p>
    <w:p w:rsidR="00052371" w:rsidRDefault="00052371" w:rsidP="00052371">
      <w:r>
        <w:object w:dxaOrig="1440" w:dyaOrig="1440">
          <v:shape id="_x0000_i1157" type="#_x0000_t75" style="width:20.25pt;height:18pt" o:ole="">
            <v:imagedata r:id="rId7" o:title=""/>
          </v:shape>
          <w:control r:id="rId55" w:name="DefaultOcxName47" w:shapeid="_x0000_i1157"/>
        </w:object>
      </w:r>
    </w:p>
    <w:p w:rsidR="00052371" w:rsidRDefault="00052371" w:rsidP="00052371">
      <w:pPr>
        <w:pStyle w:val="a3"/>
      </w:pPr>
      <w:r>
        <w:t xml:space="preserve">Операторные, функциональные, машинно-зависимые, машинно-независимые. </w:t>
      </w:r>
    </w:p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9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lastRenderedPageBreak/>
        <w:object w:dxaOrig="1440" w:dyaOrig="1440">
          <v:shape id="_x0000_i1156" type="#_x0000_t75" style="width:1in;height:1in" o:ole="">
            <v:imagedata r:id="rId5" o:title=""/>
          </v:shape>
          <w:control r:id="rId56" w:name="DefaultOcxName48" w:shapeid="_x0000_i1156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t xml:space="preserve">По уровню специализации САП подразделяются </w:t>
      </w:r>
      <w:proofErr w:type="gramStart"/>
      <w:r>
        <w:t>на</w:t>
      </w:r>
      <w:proofErr w:type="gramEnd"/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155" type="#_x0000_t75" style="width:20.25pt;height:18pt" o:ole="">
            <v:imagedata r:id="rId7" o:title=""/>
          </v:shape>
          <w:control r:id="rId57" w:name="DefaultOcxName49" w:shapeid="_x0000_i1155"/>
        </w:object>
      </w:r>
    </w:p>
    <w:p w:rsidR="00052371" w:rsidRDefault="00052371" w:rsidP="00052371">
      <w:pPr>
        <w:pStyle w:val="a3"/>
      </w:pPr>
      <w:proofErr w:type="gramStart"/>
      <w:r>
        <w:t>Универсальные</w:t>
      </w:r>
      <w:proofErr w:type="gramEnd"/>
      <w:r>
        <w:t xml:space="preserve"> САП и специализированные САП. </w:t>
      </w:r>
    </w:p>
    <w:p w:rsidR="00052371" w:rsidRDefault="00052371" w:rsidP="00052371">
      <w:r>
        <w:object w:dxaOrig="1440" w:dyaOrig="1440">
          <v:shape id="_x0000_i1154" type="#_x0000_t75" style="width:20.25pt;height:18pt" o:ole="">
            <v:imagedata r:id="rId7" o:title=""/>
          </v:shape>
          <w:control r:id="rId58" w:name="DefaultOcxName50" w:shapeid="_x0000_i1154"/>
        </w:object>
      </w:r>
    </w:p>
    <w:p w:rsidR="00052371" w:rsidRDefault="00052371" w:rsidP="00052371">
      <w:pPr>
        <w:pStyle w:val="a3"/>
      </w:pPr>
      <w:proofErr w:type="gramStart"/>
      <w:r>
        <w:t>Универсальные</w:t>
      </w:r>
      <w:proofErr w:type="gramEnd"/>
      <w:r>
        <w:t xml:space="preserve"> САП; специализированные САП; комплексные САП </w:t>
      </w:r>
    </w:p>
    <w:p w:rsidR="00052371" w:rsidRDefault="00052371" w:rsidP="00052371">
      <w:r>
        <w:object w:dxaOrig="1440" w:dyaOrig="1440">
          <v:shape id="_x0000_i1212" type="#_x0000_t75" style="width:20.25pt;height:18pt" o:ole="">
            <v:imagedata r:id="rId12" o:title=""/>
          </v:shape>
          <w:control r:id="rId59" w:name="DefaultOcxName51" w:shapeid="_x0000_i1212"/>
        </w:object>
      </w:r>
    </w:p>
    <w:p w:rsidR="00052371" w:rsidRDefault="00052371" w:rsidP="00052371">
      <w:pPr>
        <w:pStyle w:val="a3"/>
      </w:pPr>
      <w:proofErr w:type="gramStart"/>
      <w:r>
        <w:t>Операторные</w:t>
      </w:r>
      <w:proofErr w:type="gramEnd"/>
      <w:r>
        <w:t xml:space="preserve"> и функциональные САП </w:t>
      </w:r>
    </w:p>
    <w:p w:rsidR="00052371" w:rsidRDefault="00052371" w:rsidP="00052371">
      <w:r>
        <w:object w:dxaOrig="1440" w:dyaOrig="1440">
          <v:shape id="_x0000_i1152" type="#_x0000_t75" style="width:20.25pt;height:18pt" o:ole="">
            <v:imagedata r:id="rId7" o:title=""/>
          </v:shape>
          <w:control r:id="rId60" w:name="DefaultOcxName52" w:shapeid="_x0000_i1152"/>
        </w:object>
      </w:r>
    </w:p>
    <w:p w:rsidR="00052371" w:rsidRDefault="00052371" w:rsidP="00052371">
      <w:pPr>
        <w:pStyle w:val="a3"/>
      </w:pPr>
      <w:proofErr w:type="gramStart"/>
      <w:r>
        <w:t>Активные</w:t>
      </w:r>
      <w:proofErr w:type="gramEnd"/>
      <w:r>
        <w:t xml:space="preserve">, пассивные и смешанные САП. </w:t>
      </w:r>
    </w:p>
    <w:p w:rsidR="00052371" w:rsidRDefault="00052371" w:rsidP="00052371">
      <w:r>
        <w:object w:dxaOrig="1440" w:dyaOrig="1440">
          <v:shape id="_x0000_i1211" type="#_x0000_t75" style="width:20.25pt;height:18pt" o:ole="">
            <v:imagedata r:id="rId7" o:title=""/>
          </v:shape>
          <w:control r:id="rId61" w:name="DefaultOcxName53" w:shapeid="_x0000_i1211"/>
        </w:object>
      </w:r>
    </w:p>
    <w:p w:rsidR="00052371" w:rsidRDefault="00052371" w:rsidP="00052371">
      <w:pPr>
        <w:pStyle w:val="a3"/>
      </w:pPr>
      <w:proofErr w:type="gramStart"/>
      <w:r>
        <w:t>Универсальные</w:t>
      </w:r>
      <w:proofErr w:type="gramEnd"/>
      <w:r>
        <w:t xml:space="preserve"> САП; специализированные САП; функциональные САП </w:t>
      </w:r>
    </w:p>
    <w:p w:rsidR="00052371" w:rsidRDefault="00052371" w:rsidP="00052371">
      <w:pPr>
        <w:pStyle w:val="2"/>
      </w:pPr>
      <w:r>
        <w:t xml:space="preserve">Вопрос </w:t>
      </w:r>
      <w:r>
        <w:rPr>
          <w:rStyle w:val="qno"/>
        </w:rPr>
        <w:t>10</w:t>
      </w:r>
    </w:p>
    <w:p w:rsidR="00052371" w:rsidRDefault="00052371" w:rsidP="00052371">
      <w:r>
        <w:t>Ответ сохранен</w:t>
      </w:r>
    </w:p>
    <w:p w:rsidR="00052371" w:rsidRDefault="00052371" w:rsidP="00052371">
      <w:r>
        <w:t>Балл: 1,00</w:t>
      </w:r>
    </w:p>
    <w:p w:rsidR="00052371" w:rsidRDefault="00052371" w:rsidP="00052371">
      <w:r>
        <w:object w:dxaOrig="1440" w:dyaOrig="1440">
          <v:shape id="_x0000_i1150" type="#_x0000_t75" style="width:1in;height:1in" o:ole="">
            <v:imagedata r:id="rId5" o:title=""/>
          </v:shape>
          <w:control r:id="rId62" w:name="DefaultOcxName54" w:shapeid="_x0000_i1150"/>
        </w:object>
      </w:r>
      <w:r>
        <w:rPr>
          <w:rStyle w:val="questionflagtext"/>
        </w:rPr>
        <w:t>Отметить вопрос</w:t>
      </w:r>
    </w:p>
    <w:p w:rsidR="00052371" w:rsidRDefault="00052371" w:rsidP="00052371">
      <w:pPr>
        <w:pStyle w:val="3"/>
      </w:pPr>
      <w:r>
        <w:t>Текст вопроса</w:t>
      </w:r>
    </w:p>
    <w:p w:rsidR="00052371" w:rsidRDefault="00052371" w:rsidP="00052371">
      <w:pPr>
        <w:pStyle w:val="a3"/>
      </w:pPr>
      <w:r>
        <w:t>Какая из стадий не относится к стадиям процесса проектирования</w:t>
      </w:r>
    </w:p>
    <w:p w:rsidR="00052371" w:rsidRDefault="00052371" w:rsidP="00052371">
      <w:r>
        <w:t>Выберите один ответ:</w:t>
      </w:r>
    </w:p>
    <w:p w:rsidR="00052371" w:rsidRDefault="00052371" w:rsidP="00052371">
      <w:r>
        <w:object w:dxaOrig="1440" w:dyaOrig="1440">
          <v:shape id="_x0000_i1149" type="#_x0000_t75" style="width:20.25pt;height:18pt" o:ole="">
            <v:imagedata r:id="rId7" o:title=""/>
          </v:shape>
          <w:control r:id="rId63" w:name="DefaultOcxName55" w:shapeid="_x0000_i1149"/>
        </w:object>
      </w:r>
    </w:p>
    <w:p w:rsidR="00052371" w:rsidRDefault="00052371" w:rsidP="00052371">
      <w:pPr>
        <w:pStyle w:val="a3"/>
      </w:pPr>
      <w:r>
        <w:t xml:space="preserve">Эскизный проект. </w:t>
      </w:r>
    </w:p>
    <w:p w:rsidR="00052371" w:rsidRDefault="00052371" w:rsidP="00052371">
      <w:r>
        <w:lastRenderedPageBreak/>
        <w:object w:dxaOrig="1440" w:dyaOrig="1440">
          <v:shape id="_x0000_i1148" type="#_x0000_t75" style="width:20.25pt;height:18pt" o:ole="">
            <v:imagedata r:id="rId7" o:title=""/>
          </v:shape>
          <w:control r:id="rId64" w:name="DefaultOcxName56" w:shapeid="_x0000_i1148"/>
        </w:object>
      </w:r>
    </w:p>
    <w:p w:rsidR="00052371" w:rsidRDefault="00052371" w:rsidP="00052371">
      <w:pPr>
        <w:pStyle w:val="a3"/>
      </w:pPr>
      <w:r>
        <w:t xml:space="preserve">Технический проект. </w:t>
      </w:r>
    </w:p>
    <w:p w:rsidR="00052371" w:rsidRDefault="00052371" w:rsidP="00052371">
      <w:r>
        <w:object w:dxaOrig="1440" w:dyaOrig="1440">
          <v:shape id="_x0000_i1213" type="#_x0000_t75" style="width:20.25pt;height:18pt" o:ole="">
            <v:imagedata r:id="rId7" o:title=""/>
          </v:shape>
          <w:control r:id="rId65" w:name="DefaultOcxName57" w:shapeid="_x0000_i1213"/>
        </w:object>
      </w:r>
    </w:p>
    <w:p w:rsidR="00052371" w:rsidRDefault="00052371" w:rsidP="00052371">
      <w:pPr>
        <w:pStyle w:val="a3"/>
      </w:pPr>
      <w:proofErr w:type="spellStart"/>
      <w:r>
        <w:t>Предпроектные</w:t>
      </w:r>
      <w:proofErr w:type="spellEnd"/>
      <w:r>
        <w:t xml:space="preserve"> исследования. </w:t>
      </w:r>
    </w:p>
    <w:p w:rsidR="00052371" w:rsidRDefault="00052371" w:rsidP="00052371">
      <w:r>
        <w:object w:dxaOrig="1440" w:dyaOrig="1440">
          <v:shape id="_x0000_i1214" type="#_x0000_t75" style="width:20.25pt;height:18pt" o:ole="">
            <v:imagedata r:id="rId12" o:title=""/>
          </v:shape>
          <w:control r:id="rId66" w:name="DefaultOcxName58" w:shapeid="_x0000_i1214"/>
        </w:object>
      </w:r>
    </w:p>
    <w:p w:rsidR="00052371" w:rsidRDefault="00052371" w:rsidP="00052371">
      <w:pPr>
        <w:pStyle w:val="a3"/>
      </w:pPr>
      <w:r>
        <w:t xml:space="preserve">Эксплуатация объекта. </w:t>
      </w:r>
    </w:p>
    <w:p w:rsidR="00052371" w:rsidRDefault="00052371" w:rsidP="00052371">
      <w:r>
        <w:object w:dxaOrig="1440" w:dyaOrig="1440">
          <v:shape id="_x0000_i1145" type="#_x0000_t75" style="width:20.25pt;height:18pt" o:ole="">
            <v:imagedata r:id="rId7" o:title=""/>
          </v:shape>
          <w:control r:id="rId67" w:name="DefaultOcxName59" w:shapeid="_x0000_i1145"/>
        </w:object>
      </w:r>
    </w:p>
    <w:p w:rsidR="00052371" w:rsidRDefault="00052371" w:rsidP="00052371">
      <w:pPr>
        <w:pStyle w:val="a3"/>
      </w:pPr>
      <w:r>
        <w:t xml:space="preserve">Техническое задание. </w:t>
      </w:r>
    </w:p>
    <w:p w:rsidR="00043817" w:rsidRDefault="00043817"/>
    <w:sectPr w:rsidR="0004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371"/>
    <w:rsid w:val="00043817"/>
    <w:rsid w:val="00052371"/>
    <w:rsid w:val="001742AF"/>
    <w:rsid w:val="00292869"/>
    <w:rsid w:val="005A4A47"/>
    <w:rsid w:val="00635888"/>
    <w:rsid w:val="00655463"/>
    <w:rsid w:val="006D6F52"/>
    <w:rsid w:val="00755D2C"/>
    <w:rsid w:val="008315B2"/>
    <w:rsid w:val="008840A7"/>
    <w:rsid w:val="008F5418"/>
    <w:rsid w:val="009B6965"/>
    <w:rsid w:val="00D8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237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523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23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523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052371"/>
  </w:style>
  <w:style w:type="character" w:customStyle="1" w:styleId="questionflagtext">
    <w:name w:val="questionflagtext"/>
    <w:basedOn w:val="a0"/>
    <w:rsid w:val="00052371"/>
  </w:style>
  <w:style w:type="paragraph" w:customStyle="1" w:styleId="a3">
    <w:name w:val="a"/>
    <w:basedOn w:val="a"/>
    <w:rsid w:val="00052371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05237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237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523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23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523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052371"/>
  </w:style>
  <w:style w:type="character" w:customStyle="1" w:styleId="questionflagtext">
    <w:name w:val="questionflagtext"/>
    <w:basedOn w:val="a0"/>
    <w:rsid w:val="00052371"/>
  </w:style>
  <w:style w:type="paragraph" w:customStyle="1" w:styleId="a3">
    <w:name w:val="a"/>
    <w:basedOn w:val="a"/>
    <w:rsid w:val="00052371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0523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3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4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7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03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2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1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4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048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44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38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20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41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73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21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93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5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7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6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00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03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15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3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1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48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6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96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43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3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07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9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4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6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0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21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84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33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06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342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67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49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62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97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4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94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5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1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17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77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888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11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5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9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8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7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06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92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48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98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3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227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492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00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2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83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12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12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8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1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66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57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12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80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41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36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1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6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65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9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04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59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8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3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1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193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67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43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22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5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5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9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1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26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24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12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126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7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87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01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25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7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3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5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7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97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67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01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08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63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70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9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158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84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8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21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6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66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92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6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7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18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9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5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61" Type="http://schemas.openxmlformats.org/officeDocument/2006/relationships/control" Target="activeX/activeX54.xml"/><Relationship Id="rId10" Type="http://schemas.openxmlformats.org/officeDocument/2006/relationships/control" Target="activeX/activeX4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theme" Target="theme/theme1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vtb24</Company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Кулакович Олег Алексеевич</dc:creator>
  <cp:keywords/>
  <dc:description/>
  <cp:lastModifiedBy>Кулакович Олег Алексеевич</cp:lastModifiedBy>
  <cp:revision>1</cp:revision>
  <dcterms:created xsi:type="dcterms:W3CDTF">2014-07-02T13:51:00Z</dcterms:created>
  <dcterms:modified xsi:type="dcterms:W3CDTF">2014-07-02T13:59:00Z</dcterms:modified>
</cp:coreProperties>
</file>